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bbb59" w:val="clear"/>
        <w:tabs>
          <w:tab w:val="center" w:pos="4536"/>
          <w:tab w:val="right" w:pos="9072"/>
        </w:tabs>
        <w:spacing w:after="0" w:before="0" w:line="240" w:lineRule="auto"/>
        <w:ind w:left="142" w:right="1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Protocole d’audit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Préambule : Cet audit fait partie de la démarche d’évaluation du climat social. Ce protocole a été rédigé par le groupe de travail institutionnel (membre du CSE).</w:t>
      </w:r>
    </w:p>
    <w:p w:rsidR="00000000" w:rsidDel="00000000" w:rsidP="00000000" w:rsidRDefault="00000000" w:rsidRPr="00000000" w14:paraId="00000004">
      <w:pPr>
        <w:tabs>
          <w:tab w:val="left" w:pos="567"/>
        </w:tabs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Les objectifs</w:t>
      </w:r>
    </w:p>
    <w:p w:rsidR="00000000" w:rsidDel="00000000" w:rsidP="00000000" w:rsidRDefault="00000000" w:rsidRPr="00000000" w14:paraId="00000006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Le champ d'application : </w:t>
      </w:r>
    </w:p>
    <w:p w:rsidR="00000000" w:rsidDel="00000000" w:rsidP="00000000" w:rsidRDefault="00000000" w:rsidRPr="00000000" w14:paraId="0000000C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0E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La taille de l'échantillon : échantillonnage choisi et comment</w:t>
      </w:r>
    </w:p>
    <w:p w:rsidR="00000000" w:rsidDel="00000000" w:rsidP="00000000" w:rsidRDefault="00000000" w:rsidRPr="00000000" w14:paraId="00000010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13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Les critères d'exclusion :</w:t>
      </w:r>
    </w:p>
    <w:p w:rsidR="00000000" w:rsidDel="00000000" w:rsidP="00000000" w:rsidRDefault="00000000" w:rsidRPr="00000000" w14:paraId="00000015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17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Le type d‘étude :</w:t>
      </w:r>
    </w:p>
    <w:p w:rsidR="00000000" w:rsidDel="00000000" w:rsidP="00000000" w:rsidRDefault="00000000" w:rsidRPr="00000000" w14:paraId="00000019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1B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Les sources :</w:t>
      </w:r>
    </w:p>
    <w:p w:rsidR="00000000" w:rsidDel="00000000" w:rsidP="00000000" w:rsidRDefault="00000000" w:rsidRPr="00000000" w14:paraId="0000001D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20">
      <w:pPr>
        <w:tabs>
          <w:tab w:val="left" w:pos="567"/>
        </w:tabs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Le mode de recueil de données :</w:t>
      </w:r>
    </w:p>
    <w:p w:rsidR="00000000" w:rsidDel="00000000" w:rsidP="00000000" w:rsidRDefault="00000000" w:rsidRPr="00000000" w14:paraId="00000022">
      <w:pPr>
        <w:tabs>
          <w:tab w:val="left" w:pos="567"/>
        </w:tabs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25">
      <w:pPr>
        <w:tabs>
          <w:tab w:val="left" w:pos="567"/>
        </w:tabs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567"/>
        </w:tabs>
        <w:ind w:left="577" w:hanging="435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Période de l’audit (recueil d’informations)</w:t>
      </w:r>
    </w:p>
    <w:p w:rsidR="00000000" w:rsidDel="00000000" w:rsidP="00000000" w:rsidRDefault="00000000" w:rsidRPr="00000000" w14:paraId="00000027">
      <w:pPr>
        <w:tabs>
          <w:tab w:val="left" w:pos="567"/>
        </w:tabs>
        <w:ind w:left="577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0" w:sz="4" w:val="single"/>
          <w:right w:color="000000" w:space="4" w:sz="4" w:val="single"/>
        </w:pBdr>
        <w:tabs>
          <w:tab w:val="left" w:pos="567"/>
        </w:tabs>
        <w:ind w:left="142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pos="4536"/>
          <w:tab w:val="right" w:pos="9072"/>
        </w:tabs>
        <w:spacing w:after="0" w:before="0" w:line="240" w:lineRule="auto"/>
        <w:ind w:left="0" w:right="14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bbb59" w:val="clear"/>
        <w:tabs>
          <w:tab w:val="center" w:pos="4536"/>
          <w:tab w:val="right" w:pos="9072"/>
        </w:tabs>
        <w:spacing w:after="0" w:before="0" w:line="240" w:lineRule="auto"/>
        <w:ind w:left="0" w:right="1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Grille d’audit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ind w:left="284" w:right="141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 de l’audit : </w:t>
        <w:tab/>
        <w:t xml:space="preserve">   </w:t>
        <w:tab/>
        <w:tab/>
        <w:t xml:space="preserve">Site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SAVS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ESAT   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FAM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</w:t>
        <w:tab/>
        <w:tab/>
        <w:tab/>
        <w:t xml:space="preserve">N°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ind w:left="284" w:right="141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Binôme évaluateurs : </w:t>
        <w:tab/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pacing w:line="360" w:lineRule="auto"/>
        <w:ind w:left="284" w:right="141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Fonction du salarié : </w:t>
        <w:tab/>
        <w:tab/>
        <w:tab/>
        <w:tab/>
        <w:tab/>
        <w:tab/>
        <w:tab/>
        <w:t xml:space="preserve">Date prise de poste :</w:t>
      </w:r>
    </w:p>
    <w:p w:rsidR="00000000" w:rsidDel="00000000" w:rsidP="00000000" w:rsidRDefault="00000000" w:rsidRPr="00000000" w14:paraId="00000030">
      <w:pPr>
        <w:spacing w:line="360" w:lineRule="auto"/>
        <w:ind w:left="14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476"/>
        <w:gridCol w:w="743"/>
        <w:gridCol w:w="679"/>
        <w:gridCol w:w="626"/>
        <w:gridCol w:w="1814"/>
        <w:gridCol w:w="2126"/>
        <w:tblGridChange w:id="0">
          <w:tblGrid>
            <w:gridCol w:w="567"/>
            <w:gridCol w:w="3476"/>
            <w:gridCol w:w="743"/>
            <w:gridCol w:w="679"/>
            <w:gridCol w:w="626"/>
            <w:gridCol w:w="1814"/>
            <w:gridCol w:w="2126"/>
          </w:tblGrid>
        </w:tblGridChange>
      </w:tblGrid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Où rechercher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Modalités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Analyse</w:t>
            </w:r>
          </w:p>
        </w:tc>
      </w:tr>
      <w:tr>
        <w:trPr>
          <w:trHeight w:val="58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du personnel sur l’arrivée &gt; quelles questions poser pour auditer ce critère 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Mail encadrant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line="360" w:lineRule="auto"/>
        <w:ind w:left="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</w:pBdr>
        <w:spacing w:line="360" w:lineRule="auto"/>
        <w:ind w:left="284" w:right="14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Autres commentaires :</w:t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0" w:sz="4" w:val="single"/>
        </w:pBdr>
        <w:spacing w:line="360" w:lineRule="auto"/>
        <w:ind w:left="284" w:right="14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bbb59" w:val="clear"/>
        <w:tabs>
          <w:tab w:val="center" w:pos="4536"/>
          <w:tab w:val="right" w:pos="9072"/>
        </w:tabs>
        <w:spacing w:after="0" w:before="0" w:line="240" w:lineRule="auto"/>
        <w:ind w:left="142" w:right="1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Guide d’utilisation de la grille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voir en correction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4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8788"/>
        <w:tblGridChange w:id="0">
          <w:tblGrid>
            <w:gridCol w:w="1276"/>
            <w:gridCol w:w="8788"/>
          </w:tblGrid>
        </w:tblGridChange>
      </w:tblGrid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CRITERE N°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INTERPRETATION</w:t>
            </w:r>
          </w:p>
        </w:tc>
      </w:tr>
      <w:tr>
        <w:trPr>
          <w:trHeight w:val="417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94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95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rPr>
          <w:trHeight w:val="409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98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99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rPr>
          <w:trHeight w:val="469" w:hRule="atLeast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9C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9D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0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1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rPr>
          <w:trHeight w:val="490" w:hRule="atLeast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4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5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rPr>
          <w:trHeight w:val="412" w:hRule="atLeast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8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9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rPr>
          <w:trHeight w:val="419" w:hRule="atLeast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C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  <w:p w:rsidR="00000000" w:rsidDel="00000000" w:rsidP="00000000" w:rsidRDefault="00000000" w:rsidRPr="00000000" w14:paraId="000000AD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Réponse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 …</w:t>
            </w:r>
          </w:p>
        </w:tc>
      </w:tr>
      <w:tr>
        <w:trPr>
          <w:trHeight w:val="419" w:hRule="atLeast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….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20" w:line="288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397" w:top="851" w:left="851" w:right="850" w:header="284" w:footer="8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Wingdings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Outil qualité : kit audit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tabs>
        <w:tab w:val="left" w:pos="2955"/>
      </w:tabs>
      <w:spacing w:after="120" w:before="240" w:lineRule="auto"/>
      <w:jc w:val="both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Century Gothic" w:cs="Century Gothic" w:eastAsia="Century Gothic" w:hAnsi="Century Gothic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38100</wp:posOffset>
              </wp:positionV>
              <wp:extent cx="7562215" cy="40386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4893" y="3578070"/>
                        <a:ext cx="7562215" cy="403860"/>
                        <a:chOff x="1564893" y="3578070"/>
                        <a:chExt cx="7562215" cy="403860"/>
                      </a:xfrm>
                    </wpg:grpSpPr>
                    <wpg:grpSp>
                      <wpg:cNvGrpSpPr/>
                      <wpg:grpSpPr>
                        <a:xfrm>
                          <a:off x="1564893" y="3578070"/>
                          <a:ext cx="7562215" cy="403860"/>
                          <a:chOff x="0" y="0"/>
                          <a:chExt cx="7164705" cy="4230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164700" cy="42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0"/>
                            <a:ext cx="716470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B49F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143301"/>
                            <a:ext cx="356425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ADD58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286603"/>
                            <a:ext cx="564959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284B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23080"/>
                            <a:ext cx="468693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57C3B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38100</wp:posOffset>
              </wp:positionV>
              <wp:extent cx="7562215" cy="40386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403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6343650</wp:posOffset>
          </wp:positionH>
          <wp:positionV relativeFrom="paragraph">
            <wp:posOffset>93345</wp:posOffset>
          </wp:positionV>
          <wp:extent cx="467360" cy="44704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360" cy="447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073"/>
        <w:tab w:val="left" w:pos="68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609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Etablissement : </w:t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609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7" w:hanging="435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right="113" w:hanging="360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